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AA1" w:rsidRDefault="003950A3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DB0AA1" w:rsidRDefault="00DB0AA1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</w:p>
    <w:p w:rsidR="00DB0AA1" w:rsidRDefault="003950A3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DB0AA1" w:rsidRDefault="00DB0AA1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</w:p>
    <w:p w:rsidR="00DB0AA1" w:rsidRDefault="003950A3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Думы</w:t>
      </w:r>
    </w:p>
    <w:p w:rsidR="00DB0AA1" w:rsidRDefault="003950A3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Артемовского городского округа </w:t>
      </w:r>
    </w:p>
    <w:p w:rsidR="00DB0AA1" w:rsidRDefault="003950A3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                        №  </w:t>
      </w:r>
    </w:p>
    <w:p w:rsidR="00DB0AA1" w:rsidRDefault="00DB0AA1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</w:p>
    <w:p w:rsidR="00DB0AA1" w:rsidRDefault="00DB0AA1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B0AA1" w:rsidRDefault="003950A3">
      <w:pPr>
        <w:pStyle w:val="af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ПОРЯДОК</w:t>
      </w:r>
    </w:p>
    <w:p w:rsidR="00DB0AA1" w:rsidRDefault="003950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назначения и проведения опроса граждан </w:t>
      </w:r>
    </w:p>
    <w:p w:rsidR="00DB0AA1" w:rsidRDefault="003950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 Артемовском городском округе</w:t>
      </w:r>
    </w:p>
    <w:p w:rsidR="00DB0AA1" w:rsidRDefault="00DB0A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0AA1" w:rsidRDefault="003950A3">
      <w:pPr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Опрос граждан (далее – опрос) может проводиться на всей территории Артемовского  городского округа или на части его территории для выявления мнения населения при принятии решений органами местного самоуправления и должностными лицами Артемовского городского округа в части осуществления полномочий по решению вопросов непосредственного обеспечения жизнедеятельности населения, а также органами государственной власти Приморского края в части осуществления полномочий по решению вопросов установления общих принципов организации местного самоуправления.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В опросе имеют право участвовать жители Артемовского городского округа, обладающие избирательным правом.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опросе по вопросу выявления мнения граждан о поддержке инициативного проекта вправе участвовать жители Артемовского городского округа или его части, в которых предлагается реализовать инициативный проект, достигшие восемнадцатилетнего возраста.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Жители Артемовского городского округа участвуют в опросах на равных основаниях. Каждый участник опроса обладает одним голосом и участвует в опросе непосредственно.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Содержание вопроса (вопросов), выносимого (выносимых) на опрос, не должно противоречить действующему законодательству.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Формулировка вопроса (вопросов), выносимого (выносимых) на опрос, должна исключать его (их) множественное толкование.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Финансирование мероприятий, связанных с подготовкой и проведением опроса, осуществляется: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бюджета Артемовского городского округа – при проведении опроса по инициативе органов местного самоуправления или жителей Артемовского городского округа;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средств бюджета Приморского края – при проведении опроса по инициативе органов государственной власти Приморского края. 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1.7. Результаты опроса подлежат обнародованию путем размещения информации администрацией Артемовского городского округа в газете «</w:t>
      </w:r>
      <w:proofErr w:type="gramStart"/>
      <w:r>
        <w:rPr>
          <w:rFonts w:ascii="Times New Roman" w:hAnsi="Times New Roman"/>
          <w:sz w:val="24"/>
          <w:szCs w:val="24"/>
        </w:rPr>
        <w:t>Выбор»  и</w:t>
      </w:r>
      <w:proofErr w:type="gramEnd"/>
      <w:r>
        <w:rPr>
          <w:rFonts w:ascii="Times New Roman" w:hAnsi="Times New Roman"/>
          <w:sz w:val="24"/>
          <w:szCs w:val="24"/>
        </w:rPr>
        <w:t xml:space="preserve"> на официальном сайте Артемовского городского округа в информационно-телекоммуникационной сети Интернет и носят рекомендательный характер.</w:t>
      </w:r>
    </w:p>
    <w:p w:rsidR="00DB0AA1" w:rsidRDefault="00DB0AA1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0AA1" w:rsidRDefault="003950A3">
      <w:pPr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Инициирование и принятие решения о назначении опроса 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2.1. Опрос проводится по инициативе: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Думы Артемовского городского округа;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главы Артемовского городского округа;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органов государственной власти Приморского края;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жителей Артемовского городского округа или его части, в которых предлагается реализовать инициативный проект, – для выявления мнения граждан о поддержке данного инициативного проекта.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 Инициатива о проведении опроса направляется в Думу Артемовского городского округа, которая в обязательном порядке должна содержать: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правовые основания проведения опроса;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вопрос (вопросы), выносимые на опрос;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обоснование в необходимости проведения опроса;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территории, на которых инициируются проведения опроса;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Ф.И.О. лиц, рекомендуемых в качестве членов комиссии по проведению опроса с согласием на обработку персональных данных в соответствии с требованиями, установленными Федеральным законом от 27.07.2006 № 152-ФЗ «О персональных данных».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 случае проведения опроса для выявления мнения граждан о поддержке инициативного проекта к предложению инициаторов проведения опроса прилагается данный инициативный проект.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2.3. Решение о назначении опроса принимается Думой Артемовского городского округа.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2.4. В решении Думы Артемовского городского округа о назначении опроса устанавливаются: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дата и сроки проведения опроса;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формулировка вопроса (вопросов), предлагаемого (предлагаемых) при проведении опроса;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проведения опроса;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форма опросного листа;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минимальная численность жителей Артемовского городского округа, участвующих в опросе;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порядок идентификации участников опроса в случае проведения опроса граждан с использованием официального сайта Артемовского городского округа в информационно-телекоммуникационной сети Интернет;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территория проведения опроса;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 комиссии по проведению опроса.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2.5. Дума Артемовского городского округа может отказать в назначении проведения опроса с указанием оснований отказа. Основанием для отказа является </w:t>
      </w:r>
      <w:r w:rsidRPr="00C51664">
        <w:rPr>
          <w:rFonts w:ascii="Times New Roman" w:eastAsia="Times New Roman" w:hAnsi="Times New Roman"/>
          <w:sz w:val="24"/>
          <w:szCs w:val="24"/>
        </w:rPr>
        <w:t>нарушение законодательства</w:t>
      </w:r>
      <w:r>
        <w:rPr>
          <w:rFonts w:ascii="Times New Roman" w:eastAsia="Times New Roman" w:hAnsi="Times New Roman"/>
          <w:sz w:val="24"/>
          <w:szCs w:val="24"/>
        </w:rPr>
        <w:t xml:space="preserve"> Российской Федерации и Приморского края, Устава Артемовского городского округа Приморского края и настоящего Порядка.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2.6. Решение о назначении опроса подлежит обязательному опубликованию.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2.7. Жители Артемовского городского округа должны быть проинформированы о проведении </w:t>
      </w:r>
      <w:r w:rsidRPr="00C51664">
        <w:rPr>
          <w:rFonts w:ascii="Times New Roman" w:eastAsia="Times New Roman" w:hAnsi="Times New Roman"/>
          <w:sz w:val="24"/>
          <w:szCs w:val="24"/>
        </w:rPr>
        <w:t>опроса</w:t>
      </w:r>
      <w:r w:rsidR="00FF5B48" w:rsidRPr="00C51664">
        <w:rPr>
          <w:rFonts w:ascii="Times New Roman" w:eastAsia="Times New Roman" w:hAnsi="Times New Roman"/>
          <w:sz w:val="24"/>
          <w:szCs w:val="24"/>
        </w:rPr>
        <w:t xml:space="preserve"> администрацией Артемовского городского округа</w:t>
      </w:r>
      <w:r w:rsidRPr="00C51664">
        <w:rPr>
          <w:rFonts w:ascii="Times New Roman" w:eastAsia="Times New Roman" w:hAnsi="Times New Roman"/>
          <w:sz w:val="24"/>
          <w:szCs w:val="24"/>
        </w:rPr>
        <w:t xml:space="preserve"> не менее чем за 10 (десять) дней до его проведения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путем размещения решения о назначении опроса на официальном сайте Артемовского городского округа в информационно-телекоммуникационной сети Интернет.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2.8. Срок проведения опроса, устанавливаемый решением Думы Артемовского городского округа, не может превышать 20 календарных дней. </w:t>
      </w:r>
    </w:p>
    <w:p w:rsidR="00DB0AA1" w:rsidRDefault="00DB0AA1">
      <w:pPr>
        <w:spacing w:after="0" w:line="24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B0AA1" w:rsidRDefault="003950A3">
      <w:pPr>
        <w:spacing w:after="0" w:line="240" w:lineRule="auto"/>
        <w:ind w:right="-140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Комиссия по подготовке и проведению опроса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3.1. Подготовку и проведение опроса осуществляет Комиссия по проведению опроса (далее - Комиссия).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3.2. Комиссия назначается Думой Артемовского городского округа в количестве 3-15 человек, в зависимости от территории проведения опроса, с учетом предложений инициаторов проведения опроса.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3.3. В состав Комиссии в обязательном порядке включаются депутаты Думы Артемовского городского округа, представители администрации Артемовского городского округа, а также представители общественных объединений и территориальных общественных самоуправлений.</w:t>
      </w:r>
    </w:p>
    <w:p w:rsidR="00DB0AA1" w:rsidRDefault="003950A3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3.4.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3.5. Комиссия созывается не позднее, чем на 3 (третий) день после опубликования решения о назначении опроса.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3.6. Председатель и секретарь Комиссии избираются открытым голосованием на первом заседании из числа членов Комиссии.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3.7. При проведении опроса в пунктах опроса Комиссия утверждает количество и местонахождение пунктов опроса.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Комиссия в рамках своей компетенции: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исполнение настоящего Порядка при проведении опроса и обеспечивает его соблюдение;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контроль за соблюдением права жителей Артемовского городского округа на участие в опросе;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позднее, чем за 10 (десять) дней до проведения опроса информирует жителей Артемовского городского округа о дате и сроках (периоде), времени, методике проведения опроса, вопросе (вопросах), предлагаемых при проведении опроса, форме подписного листа, своем местонахождении, номере телефона;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изготовление опросных листов;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оборудует пункты опроса;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сбор подписей при проведении опроса в соответствии с настоящим Порядком;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составляет список лиц, осуществляющих сбор подписей;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подводит итоги и определяет результаты опроса, которые подлежат обнародованию путем опубликования в газете «</w:t>
      </w:r>
      <w:proofErr w:type="gramStart"/>
      <w:r>
        <w:rPr>
          <w:rFonts w:ascii="Times New Roman" w:hAnsi="Times New Roman"/>
          <w:sz w:val="24"/>
          <w:szCs w:val="24"/>
        </w:rPr>
        <w:t>Выбор»  и</w:t>
      </w:r>
      <w:proofErr w:type="gramEnd"/>
      <w:r>
        <w:rPr>
          <w:rFonts w:ascii="Times New Roman" w:hAnsi="Times New Roman"/>
          <w:sz w:val="24"/>
          <w:szCs w:val="24"/>
        </w:rPr>
        <w:t xml:space="preserve">  размещения на официальном сайте Артемовского городского округа в информационно-телекоммуникационной сети Интернет;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иные полномочия, предусмотренные действующим законодательством и настоящим Порядком.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3.9. Комиссия взаимодействует с Думой Артемовского городского округа, главой Артемовского городского округа, общественными объединениями, органами территориального общественного самоуправления, средствами массовой информации.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3.10. Администрация Артемовского городского округа обеспечивает Комиссию необходимыми помещениями, материально-техническими средствами.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3.11. Полномочия Комиссии прекращаются после официального опубликования итогов и результатов опроса Думой Артемовского городского округа.</w:t>
      </w:r>
    </w:p>
    <w:p w:rsidR="00DB0AA1" w:rsidRDefault="003950A3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B0AA1" w:rsidRDefault="003950A3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Проведение опроса и установление его результатов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Дума Артемовского городского округа в решении о назначении опроса определяет методику проведения опроса с использованием следующих способов: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опроса по месту жительства граждан путем обхода домов, квартир членами комиссии и заполнения гражданами опросных листов;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опроса в определенных Комиссией пунктах опроса для заполнения опросных листов;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проведение опроса на официальном сайте Артемовского городского </w:t>
      </w:r>
      <w:proofErr w:type="gramStart"/>
      <w:r>
        <w:rPr>
          <w:rFonts w:ascii="Times New Roman" w:hAnsi="Times New Roman"/>
          <w:sz w:val="24"/>
          <w:szCs w:val="24"/>
          <w:highlight w:val="white"/>
        </w:rPr>
        <w:t>округа  в</w:t>
      </w:r>
      <w:proofErr w:type="gramEnd"/>
      <w:r>
        <w:rPr>
          <w:rFonts w:ascii="Times New Roman" w:hAnsi="Times New Roman"/>
          <w:sz w:val="24"/>
          <w:szCs w:val="24"/>
          <w:highlight w:val="white"/>
        </w:rPr>
        <w:t xml:space="preserve"> информационно-телекоммуникационной сети Интернет.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Думы Артемовского городского округа может быть предусмотрена возможность проведения опроса одновременно с использованием нескольких способов.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В случае проведения опроса </w:t>
      </w:r>
      <w:r>
        <w:rPr>
          <w:rFonts w:ascii="Times New Roman" w:eastAsia="Times New Roman" w:hAnsi="Times New Roman"/>
          <w:sz w:val="24"/>
          <w:szCs w:val="24"/>
        </w:rPr>
        <w:t>с использованием официального сайта Артемовского городского округа в информационно-телекоммуникационной сети Интернет идентификация участников опроса осуществляется на официальном сайте Артемовского городского округа.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Идентификация участников опроса осуществляется с использование федеральной государственной информационной системы «Единый портал государственных и муниципальных услуг (функций)». 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проведении опроса с использованием официального сайта Артемовского городского округа на указанном сайте размещается ссылка для регистрации, идентификации и аутентификации в единой системе идентификации и аутентификации на портале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Мнение жителей по вопросу (вопросам), выносимому (выносимым) на опрос, фиксируется в опросных листах, изготовленных по форме в соответствии с приложением 1 к настоящему Порядку.</w:t>
      </w:r>
    </w:p>
    <w:p w:rsidR="00DB0AA1" w:rsidRDefault="003950A3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Опросной лист обязательно должен включать: 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точную формулировку вопроса, предлагаемого при проведении опроса;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территорию, на которой проводится опрос (наименование микрорайона, улицы, номер дома и т. д.) и дату проведения опроса;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разъяснение порядка заполнения опросного листа;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таблицу, включающую следующие графы: № </w:t>
      </w:r>
      <w:proofErr w:type="spellStart"/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пп</w:t>
      </w:r>
      <w:proofErr w:type="spellEnd"/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- (1); Ф.И.О. - (2); дата рождения - (3); адрес места жительства - (4); варианты ответов - </w:t>
      </w:r>
      <w:r w:rsidRPr="00FF5B48">
        <w:rPr>
          <w:sz w:val="24"/>
          <w:szCs w:val="24"/>
          <w:lang w:val="ru-RU"/>
        </w:rPr>
        <w:t>«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FF5B48">
        <w:rPr>
          <w:sz w:val="24"/>
          <w:szCs w:val="24"/>
          <w:lang w:val="ru-RU"/>
        </w:rPr>
        <w:t>»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FF5B48">
        <w:rPr>
          <w:sz w:val="24"/>
          <w:szCs w:val="24"/>
          <w:lang w:val="ru-RU"/>
        </w:rPr>
        <w:t>«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против</w:t>
      </w:r>
      <w:r w:rsidRPr="00FF5B48">
        <w:rPr>
          <w:sz w:val="24"/>
          <w:szCs w:val="24"/>
          <w:lang w:val="ru-RU"/>
        </w:rPr>
        <w:t>»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r w:rsidRPr="00FF5B48">
        <w:rPr>
          <w:sz w:val="24"/>
          <w:szCs w:val="24"/>
          <w:lang w:val="ru-RU"/>
        </w:rPr>
        <w:t>«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затрудняюсь </w:t>
      </w:r>
      <w:proofErr w:type="gramStart"/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ответить</w:t>
      </w:r>
      <w:r w:rsidRPr="00FF5B48">
        <w:rPr>
          <w:sz w:val="24"/>
          <w:szCs w:val="24"/>
          <w:lang w:val="ru-RU"/>
        </w:rPr>
        <w:t>»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(5-7); подпись опрашиваемого лица - (8); дата внесения подписи - (9).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При проведении опроса по месту жительства граждан и в пунктах опроса опросной лист должен включать: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подпись и сведения о лице, проводившем опрос (Ф.И.О., место жительства, данные паспорта или заменяющего его документа);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Ф.И.О., подпись секретаря Комиссии по проведению опроса, обязанного удостоверить подпись лица, проводящего опрос.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4.5. 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Графы 1-4 опросного листа могут быть заполнены лицом, входящим в состав Комиссии.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4.6. Графы 5-8 заполняются опрашиваемым самостоятельно, за исключением случаев, предусмотренных законодательством Российской Федерации.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4.7. При вынесении на опрос нескольких вопросов, опросные листы составляются раздельно по каждому вопросу.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4.8. Список лиц, осуществляющих сбор подписей в опросных листах, составляется Комиссией не позднее, чем за 3 (три) дня до даты начала проведения опроса.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4.9. К сбору подписей могут быть привлечены представители органов территориального общественного самоуправления Артемовского городского округа, жители Артемовского городского округа и представители общественных объединений Артемовского городского округа, а также специалисты, привлеченные по гражданско-правовому договору.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4.10. Опросные листы выдаются председателем Комиссии лицам, осуществляющим опрос, под роспись.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4.11. Лицо, осуществляющее опрос, обязано ознакомить опрашиваемого с вопросом (вопросами), предлагаемым (предлагаемыми) при проведении опроса и порядком заполнения опросного листа.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4.12. По предъявлении паспорта или иного заменяющего его документа, опрашиваемый указывает свои паспортные данные, ставит знак в пустом квадрате под словом </w:t>
      </w:r>
      <w:r w:rsidRPr="00FF5B48">
        <w:rPr>
          <w:sz w:val="24"/>
          <w:szCs w:val="24"/>
          <w:lang w:val="ru-RU"/>
        </w:rPr>
        <w:t>«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FF5B48">
        <w:rPr>
          <w:sz w:val="24"/>
          <w:szCs w:val="24"/>
          <w:lang w:val="ru-RU"/>
        </w:rPr>
        <w:t>»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если он голосует за принятие вопроса, выносимого на опрос, или в пустом квадрате под словом </w:t>
      </w:r>
      <w:r w:rsidRPr="00FF5B48">
        <w:rPr>
          <w:sz w:val="24"/>
          <w:szCs w:val="24"/>
          <w:lang w:val="ru-RU"/>
        </w:rPr>
        <w:t>«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против</w:t>
      </w:r>
      <w:r w:rsidRPr="00FF5B48">
        <w:rPr>
          <w:sz w:val="24"/>
          <w:szCs w:val="24"/>
          <w:lang w:val="ru-RU"/>
        </w:rPr>
        <w:t>»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если голосует против выносимого на опрос вопроса, или в пустом квадрате под словом </w:t>
      </w:r>
      <w:r w:rsidRPr="00FF5B48">
        <w:rPr>
          <w:sz w:val="24"/>
          <w:szCs w:val="24"/>
          <w:lang w:val="ru-RU"/>
        </w:rPr>
        <w:t>«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затрудняюсь ответить</w:t>
      </w:r>
      <w:r w:rsidRPr="00FF5B48">
        <w:rPr>
          <w:sz w:val="24"/>
          <w:szCs w:val="24"/>
          <w:lang w:val="ru-RU"/>
        </w:rPr>
        <w:t>»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, если затрудняется ответить, свою подпись в соответствующих графах опросного листа напротив своей фамилии.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4.13. Использование карандаша при заполнении опросного листа не допускается.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4.14. В конце каждого дня в течение всего срока сбора подписей заполненные опросные листы сдаются лицами, осуществляющими сбор подписей, в Комиссию.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4.15. В первый день после даты окончания опроса члены Комиссии подсчитывают результаты опроса путем суммирования данных, содержащихся в опросных листах. На основании полученных результатов составляется протокол в 2 (двух) экземплярах, </w:t>
      </w:r>
      <w:r w:rsid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случае проведения опроса по инициативе </w:t>
      </w:r>
      <w:r w:rsidRPr="00FF5B48">
        <w:rPr>
          <w:rFonts w:ascii="Times New Roman" w:hAnsi="Times New Roman" w:cs="Times New Roman"/>
          <w:sz w:val="24"/>
          <w:szCs w:val="24"/>
          <w:lang w:val="ru-RU"/>
        </w:rPr>
        <w:t>органов государственной власти Приморского края в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 (трех) экземплярах по форме, установленной приложением 2 к настоящему Порядку. В протоколе в обязательном порядке указываются: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номер экземпляра протокола;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дата составления протокола;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сроки проведения опроса: дата начала и окончания;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территории опроса (если опрос проводился на части территории Артемовского городского округа, обязательно указываются наименования населенных пунктов, микрорайонов, улиц, номера домов);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формулировка вопроса (вопросов), предлагаемого (предлагаемых) при проведении опроса;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минимальная численность жителей Артемовского городского округа, участвующих в опросе, установленная в решении Думы Артемовского городского округа о назначении опроса граждан;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число граждан, принявших участие в опросе;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число граждан, ответивших положительно на поставленный вопрос;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число граждан, ответивших отрицательно на поставленный вопрос;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число граждан, ответивших, что они затрудняются ответить на вопрос;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итоги опроса (опрос признается несостоявшимся в случае, если число граждан, принявших участие в опросе, меньше минимальной численности жителей Артемовского городского округа, установленной в решении Думы Артемовского городского округа о назначении опроса граждан);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 опроса (вопрос считается одобренным, если за него проголосовало более половины участников опроса, принявших участие в голосовании);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Ф.И.О., подписи председателя и секретаря Комиссии.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4.16. Если опрос проводился по нескольким вопросам, то подсчет результатов и составление протокола по каждому вопросу производится отдельно.</w:t>
      </w:r>
    </w:p>
    <w:p w:rsidR="00DB0AA1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4.17. Протокол Комиссии с приложением сшитых и пронумерованных опросных листов в течение 7 (семи) дней со дня окончания опроса подлежит направлению в администрацию </w:t>
      </w:r>
      <w:r>
        <w:rPr>
          <w:rFonts w:ascii="Times New Roman" w:eastAsia="Times New Roman" w:hAnsi="Times New Roman" w:cs="Times New Roman"/>
          <w:sz w:val="24"/>
          <w:szCs w:val="24"/>
        </w:rPr>
        <w:t>Артемовского городского округа.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>Один экземпляр протокола направляется в Думу Артемовского городского округа.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случае проведения опроса 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инициативе </w:t>
      </w:r>
      <w:r w:rsidRPr="00FF5B48">
        <w:rPr>
          <w:rFonts w:ascii="Times New Roman" w:hAnsi="Times New Roman" w:cs="Times New Roman"/>
          <w:sz w:val="24"/>
          <w:szCs w:val="24"/>
          <w:lang w:val="ru-RU"/>
        </w:rPr>
        <w:t>органов государственной власти Приморского края один экземпляр протокола направляется инициатору проведения опроса.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4.18. Результаты опроса </w:t>
      </w:r>
      <w:r w:rsidRPr="00FF5B48">
        <w:rPr>
          <w:rFonts w:ascii="Times New Roman" w:hAnsi="Times New Roman" w:cs="Times New Roman"/>
          <w:sz w:val="24"/>
          <w:szCs w:val="24"/>
          <w:lang w:val="ru-RU"/>
        </w:rPr>
        <w:t xml:space="preserve">обнародуются 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администрацией Артемовского городского округа </w:t>
      </w:r>
      <w:r w:rsidRPr="00FF5B48">
        <w:rPr>
          <w:rFonts w:ascii="Times New Roman" w:hAnsi="Times New Roman" w:cs="Times New Roman"/>
          <w:sz w:val="24"/>
          <w:szCs w:val="24"/>
          <w:lang w:val="ru-RU"/>
        </w:rPr>
        <w:t>путем размещения информации в газете «Выбор» и на официальном сайте Артемовского городского округа в информационно-телекоммуникационной сети Интернет</w:t>
      </w: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позднее 15 календарных дней со дня окончания опроса.</w:t>
      </w:r>
    </w:p>
    <w:p w:rsidR="00DB0AA1" w:rsidRPr="00FF5B48" w:rsidRDefault="003950A3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5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4.19. Повторное проведение опроса населения по рассмотренному вопросу (вопросам) может состояться не ранее чем через год. </w:t>
      </w:r>
    </w:p>
    <w:sectPr w:rsidR="00DB0AA1" w:rsidRPr="00FF5B48">
      <w:headerReference w:type="default" r:id="rId8"/>
      <w:footerReference w:type="first" r:id="rId9"/>
      <w:pgSz w:w="11906" w:h="16838"/>
      <w:pgMar w:top="1158" w:right="707" w:bottom="108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A1" w:rsidRDefault="003950A3">
      <w:pPr>
        <w:spacing w:after="0" w:line="240" w:lineRule="auto"/>
      </w:pPr>
      <w:r>
        <w:separator/>
      </w:r>
    </w:p>
  </w:endnote>
  <w:endnote w:type="continuationSeparator" w:id="0">
    <w:p w:rsidR="00DB0AA1" w:rsidRDefault="0039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AA1" w:rsidRDefault="00DB0AA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A1" w:rsidRDefault="003950A3">
      <w:pPr>
        <w:spacing w:after="0" w:line="240" w:lineRule="auto"/>
      </w:pPr>
      <w:r>
        <w:separator/>
      </w:r>
    </w:p>
  </w:footnote>
  <w:footnote w:type="continuationSeparator" w:id="0">
    <w:p w:rsidR="00DB0AA1" w:rsidRDefault="00395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1728953386"/>
    </w:sdtPr>
    <w:sdtEndPr/>
    <w:sdtContent>
      <w:p w:rsidR="00DB0AA1" w:rsidRDefault="003950A3">
        <w:pPr>
          <w:pStyle w:val="af7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C51664">
          <w:rPr>
            <w:rFonts w:ascii="Times New Roman" w:hAnsi="Times New Roman"/>
            <w:noProof/>
            <w:sz w:val="28"/>
            <w:szCs w:val="28"/>
          </w:rPr>
          <w:t>7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B0AA1" w:rsidRDefault="00DB0AA1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85781"/>
    <w:multiLevelType w:val="hybridMultilevel"/>
    <w:tmpl w:val="58FC4032"/>
    <w:lvl w:ilvl="0" w:tplc="4F90CC34">
      <w:start w:val="1"/>
      <w:numFmt w:val="decimal"/>
      <w:lvlText w:val="%1)"/>
      <w:lvlJc w:val="left"/>
      <w:pPr>
        <w:ind w:left="1418" w:hanging="360"/>
      </w:pPr>
    </w:lvl>
    <w:lvl w:ilvl="1" w:tplc="986E60D6">
      <w:start w:val="1"/>
      <w:numFmt w:val="lowerLetter"/>
      <w:lvlText w:val="%2."/>
      <w:lvlJc w:val="left"/>
      <w:pPr>
        <w:ind w:left="2138" w:hanging="360"/>
      </w:pPr>
    </w:lvl>
    <w:lvl w:ilvl="2" w:tplc="5EB017E4">
      <w:start w:val="1"/>
      <w:numFmt w:val="lowerRoman"/>
      <w:lvlText w:val="%3."/>
      <w:lvlJc w:val="right"/>
      <w:pPr>
        <w:ind w:left="2858" w:hanging="180"/>
      </w:pPr>
    </w:lvl>
    <w:lvl w:ilvl="3" w:tplc="D3AAC452">
      <w:start w:val="1"/>
      <w:numFmt w:val="decimal"/>
      <w:lvlText w:val="%4."/>
      <w:lvlJc w:val="left"/>
      <w:pPr>
        <w:ind w:left="3578" w:hanging="360"/>
      </w:pPr>
    </w:lvl>
    <w:lvl w:ilvl="4" w:tplc="2CD8BE54">
      <w:start w:val="1"/>
      <w:numFmt w:val="lowerLetter"/>
      <w:lvlText w:val="%5."/>
      <w:lvlJc w:val="left"/>
      <w:pPr>
        <w:ind w:left="4298" w:hanging="360"/>
      </w:pPr>
    </w:lvl>
    <w:lvl w:ilvl="5" w:tplc="43B24FFA">
      <w:start w:val="1"/>
      <w:numFmt w:val="lowerRoman"/>
      <w:lvlText w:val="%6."/>
      <w:lvlJc w:val="right"/>
      <w:pPr>
        <w:ind w:left="5018" w:hanging="180"/>
      </w:pPr>
    </w:lvl>
    <w:lvl w:ilvl="6" w:tplc="8AA673A0">
      <w:start w:val="1"/>
      <w:numFmt w:val="decimal"/>
      <w:lvlText w:val="%7."/>
      <w:lvlJc w:val="left"/>
      <w:pPr>
        <w:ind w:left="5738" w:hanging="360"/>
      </w:pPr>
    </w:lvl>
    <w:lvl w:ilvl="7" w:tplc="48B81FC0">
      <w:start w:val="1"/>
      <w:numFmt w:val="lowerLetter"/>
      <w:lvlText w:val="%8."/>
      <w:lvlJc w:val="left"/>
      <w:pPr>
        <w:ind w:left="6458" w:hanging="360"/>
      </w:pPr>
    </w:lvl>
    <w:lvl w:ilvl="8" w:tplc="74C4E65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A1"/>
    <w:rsid w:val="003950A3"/>
    <w:rsid w:val="00C51664"/>
    <w:rsid w:val="00DB0AA1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CFC7E-DFDC-4C93-AE86-ACA7C09F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No Spacing"/>
    <w:uiPriority w:val="1"/>
    <w:qFormat/>
    <w:rPr>
      <w:sz w:val="22"/>
      <w:szCs w:val="22"/>
      <w:lang w:eastAsia="en-US"/>
    </w:r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Hyperlink"/>
    <w:basedOn w:val="a0"/>
    <w:unhideWhenUsed/>
    <w:rPr>
      <w:color w:val="0000FF"/>
      <w:u w:val="single"/>
    </w:rPr>
  </w:style>
  <w:style w:type="character" w:customStyle="1" w:styleId="25">
    <w:name w:val="Основной текст 2 Знак"/>
    <w:basedOn w:val="a0"/>
    <w:link w:val="26"/>
    <w:rPr>
      <w:rFonts w:eastAsia="MS Mincho"/>
      <w:sz w:val="24"/>
      <w:szCs w:val="24"/>
    </w:rPr>
  </w:style>
  <w:style w:type="paragraph" w:styleId="26">
    <w:name w:val="Body Text 2"/>
    <w:basedOn w:val="a"/>
    <w:link w:val="25"/>
    <w:pPr>
      <w:spacing w:after="120" w:line="480" w:lineRule="auto"/>
    </w:pPr>
    <w:rPr>
      <w:rFonts w:eastAsia="MS Mincho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Pr>
      <w:sz w:val="22"/>
      <w:szCs w:val="22"/>
      <w:lang w:eastAsia="en-US"/>
    </w:rPr>
  </w:style>
  <w:style w:type="paragraph" w:styleId="af7">
    <w:name w:val="header"/>
    <w:basedOn w:val="a"/>
    <w:link w:val="af8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sz w:val="22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  <w:szCs w:val="22"/>
      <w:lang w:eastAsia="zh-CN"/>
    </w:rPr>
  </w:style>
  <w:style w:type="character" w:styleId="afd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 w:eastAsia="zh-CN"/>
    </w:rPr>
  </w:style>
  <w:style w:type="paragraph" w:customStyle="1" w:styleId="211">
    <w:name w:val="Основной текст с отступом 2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567"/>
    </w:pPr>
    <w:rPr>
      <w:rFonts w:ascii="Times New Roman" w:eastAsia="Times New Roman" w:hAnsi="Times New Roman"/>
      <w:sz w:val="24"/>
    </w:rPr>
  </w:style>
  <w:style w:type="paragraph" w:customStyle="1" w:styleId="13">
    <w:name w:val="Основной текст с отступом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54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2AE0-7967-4FED-B3EA-91AD1C6D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2155</Words>
  <Characters>12284</Characters>
  <Application>Microsoft Office Word</Application>
  <DocSecurity>0</DocSecurity>
  <Lines>102</Lines>
  <Paragraphs>28</Paragraphs>
  <ScaleCrop>false</ScaleCrop>
  <Company/>
  <LinksUpToDate>false</LinksUpToDate>
  <CharactersWithSpaces>14411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46</cp:revision>
  <dcterms:created xsi:type="dcterms:W3CDTF">2023-08-30T01:28:00Z</dcterms:created>
  <dcterms:modified xsi:type="dcterms:W3CDTF">2026-01-27T02:34:00Z</dcterms:modified>
</cp:coreProperties>
</file>